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85" w:rsidRPr="000E3A23" w:rsidRDefault="000E3A23" w:rsidP="000E3A23">
      <w:bookmarkStart w:id="0" w:name="_GoBack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t xml:space="preserve">Manguito de contacto </w:t>
      </w:r>
      <w:bookmarkEnd w:id="0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t>SAS 500</w:t>
      </w:r>
      <w:r>
        <w:rPr>
          <w:rStyle w:val="apple-converted-space"/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t> </w:t>
      </w:r>
      <w:r>
        <w:rPr>
          <w:rFonts w:ascii="inherit" w:hAnsi="inherit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t>/ 550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  <w:t>Sistema de manguitos rosca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softHyphen/>
        <w:t>dos como conexiones de refuerzo pa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softHyphen/>
        <w:t>ra la unión de dos barras de presión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  <w:t>compuesto de: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  <w:t>1 manguito de contacto (T3006), 1 ranura de corte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  <w:t>Sistema SAS 500 según núm. de homologa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softHyphen/>
        <w:t>ción Z-1.1-58, Z-1.5-174, Z-1.1-106, Z-1.5-173. Fabricante: Stahlwerk Anna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softHyphen/>
        <w:t>hütte, D-83404 Hammerau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  <w:t>Montaje según indica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softHyphen/>
        <w:t>ciones del especialista en estáti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softHyphen/>
        <w:t>ca.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  <w:t>Diámetro del refuerzo:_______mm</w:t>
      </w:r>
    </w:p>
    <w:sectPr w:rsidR="00AA3D85" w:rsidRPr="000E3A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E7"/>
    <w:rsid w:val="000E3A23"/>
    <w:rsid w:val="001C6A4F"/>
    <w:rsid w:val="00491C50"/>
    <w:rsid w:val="008B5C8E"/>
    <w:rsid w:val="009C48E4"/>
    <w:rsid w:val="009D1762"/>
    <w:rsid w:val="00AA3D85"/>
    <w:rsid w:val="00C24386"/>
    <w:rsid w:val="00CF60E7"/>
    <w:rsid w:val="00DC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C80F6-C59A-466D-BB8B-DB597417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F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Mairhuber Eva</cp:lastModifiedBy>
  <cp:revision>2</cp:revision>
  <dcterms:created xsi:type="dcterms:W3CDTF">2017-03-29T06:41:00Z</dcterms:created>
  <dcterms:modified xsi:type="dcterms:W3CDTF">2017-03-29T06:41:00Z</dcterms:modified>
</cp:coreProperties>
</file>