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F6" w:rsidRPr="001F6EF6" w:rsidRDefault="001F6EF6" w:rsidP="001F6EF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B636E"/>
          <w:lang w:eastAsia="de-DE"/>
        </w:rPr>
      </w:pPr>
      <w:r w:rsidRPr="001F6EF6">
        <w:rPr>
          <w:rFonts w:eastAsia="Times New Roman" w:cs="Times New Roman"/>
          <w:b/>
          <w:bCs/>
          <w:color w:val="4B636E"/>
          <w:bdr w:val="none" w:sz="0" w:space="0" w:color="auto" w:frame="1"/>
          <w:lang w:eastAsia="de-DE"/>
        </w:rPr>
        <w:t xml:space="preserve">SAS 500 / 550 </w:t>
      </w:r>
      <w:proofErr w:type="spellStart"/>
      <w:r w:rsidRPr="001F6EF6">
        <w:rPr>
          <w:rFonts w:eastAsia="Times New Roman" w:cs="Times New Roman"/>
          <w:b/>
          <w:bCs/>
          <w:color w:val="4B636E"/>
          <w:bdr w:val="none" w:sz="0" w:space="0" w:color="auto" w:frame="1"/>
          <w:lang w:eastAsia="de-DE"/>
        </w:rPr>
        <w:t>wel</w:t>
      </w:r>
      <w:r w:rsidRPr="001F6EF6">
        <w:rPr>
          <w:rFonts w:eastAsia="Times New Roman" w:cs="Times New Roman"/>
          <w:b/>
          <w:bCs/>
          <w:color w:val="4B636E"/>
          <w:bdr w:val="none" w:sz="0" w:space="0" w:color="auto" w:frame="1"/>
          <w:lang w:eastAsia="de-DE"/>
        </w:rPr>
        <w:softHyphen/>
        <w:t>ding</w:t>
      </w:r>
      <w:proofErr w:type="spellEnd"/>
      <w:r w:rsidRPr="001F6EF6">
        <w:rPr>
          <w:rFonts w:eastAsia="Times New Roman" w:cs="Times New Roman"/>
          <w:b/>
          <w:bCs/>
          <w:color w:val="4B636E"/>
          <w:bdr w:val="none" w:sz="0" w:space="0" w:color="auto" w:frame="1"/>
          <w:lang w:eastAsia="de-DE"/>
        </w:rPr>
        <w:t xml:space="preserve"> </w:t>
      </w:r>
      <w:proofErr w:type="spellStart"/>
      <w:r w:rsidRPr="001F6EF6">
        <w:rPr>
          <w:rFonts w:eastAsia="Times New Roman" w:cs="Times New Roman"/>
          <w:b/>
          <w:bCs/>
          <w:color w:val="4B636E"/>
          <w:bdr w:val="none" w:sz="0" w:space="0" w:color="auto" w:frame="1"/>
          <w:lang w:eastAsia="de-DE"/>
        </w:rPr>
        <w:t>bolt</w:t>
      </w:r>
      <w:proofErr w:type="spellEnd"/>
    </w:p>
    <w:p w:rsidR="001F6EF6" w:rsidRPr="001F6EF6" w:rsidRDefault="001F6EF6" w:rsidP="001F6EF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B636E"/>
          <w:lang w:eastAsia="de-DE"/>
        </w:rPr>
      </w:pPr>
      <w:r w:rsidRPr="001F6EF6">
        <w:rPr>
          <w:rFonts w:eastAsia="Times New Roman" w:cs="Times New Roman"/>
          <w:color w:val="4B636E"/>
          <w:lang w:eastAsia="de-DE"/>
        </w:rPr>
        <w:t> </w:t>
      </w:r>
    </w:p>
    <w:p w:rsidR="001F6EF6" w:rsidRPr="001F6EF6" w:rsidRDefault="001F6EF6" w:rsidP="001F6EF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B636E"/>
          <w:lang w:eastAsia="de-DE"/>
        </w:rPr>
      </w:pP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t>Rein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for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cing cou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pling sys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tem to con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nect the rein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for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cing bar and steel struc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tu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ral ele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ment</w:t>
      </w:r>
    </w:p>
    <w:p w:rsidR="001F6EF6" w:rsidRPr="001F6EF6" w:rsidRDefault="001F6EF6" w:rsidP="001F6EF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B636E"/>
          <w:lang w:eastAsia="de-DE"/>
        </w:rPr>
      </w:pP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br/>
        <w:t>Con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sis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ting of: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br/>
        <w:t>1 weld pie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ce (T3022), 1 lock nut (T2003), 1 saw tip, 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br/>
        <w:t>1 end cap (T5025), 1x lo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cking/screwing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br/>
        <w:t>SAS 500 / 550 sys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tem ac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cor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ding to ap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pro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val no. Z-1.1-58, Z-1.5-174, Z-1.1-106, Z-1.5-173. Ma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nu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fac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tu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 xml:space="preserve">rer: </w:t>
      </w:r>
      <w:proofErr w:type="spellStart"/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t>Stahl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werk</w:t>
      </w:r>
      <w:proofErr w:type="spellEnd"/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t xml:space="preserve"> </w:t>
      </w:r>
      <w:proofErr w:type="spellStart"/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t>Anna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hütte</w:t>
      </w:r>
      <w:proofErr w:type="spellEnd"/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t xml:space="preserve">, D-83404 </w:t>
      </w:r>
      <w:proofErr w:type="spellStart"/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t>Ham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merau</w:t>
      </w:r>
      <w:proofErr w:type="spellEnd"/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br/>
        <w:t>In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stal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la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ti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on as spe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ci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fied by the struc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tu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ral en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gi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neer.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br/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br/>
        <w:t>Dia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me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ter of the rein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force</w:t>
      </w:r>
      <w:r w:rsidRPr="001F6EF6">
        <w:rPr>
          <w:rFonts w:eastAsia="Times New Roman" w:cs="Times New Roman"/>
          <w:color w:val="4B636E"/>
          <w:bdr w:val="none" w:sz="0" w:space="0" w:color="auto" w:frame="1"/>
          <w:lang w:val="en-GB" w:eastAsia="de-DE"/>
        </w:rPr>
        <w:softHyphen/>
        <w:t>ment: _______mm</w:t>
      </w:r>
    </w:p>
    <w:p w:rsidR="00FD495B" w:rsidRPr="001F6EF6" w:rsidRDefault="00FD495B" w:rsidP="001F6EF6">
      <w:bookmarkStart w:id="0" w:name="_GoBack"/>
      <w:bookmarkEnd w:id="0"/>
    </w:p>
    <w:sectPr w:rsidR="00FD495B" w:rsidRPr="001F6E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52"/>
    <w:rsid w:val="00124B79"/>
    <w:rsid w:val="001F6EF6"/>
    <w:rsid w:val="003B7B52"/>
    <w:rsid w:val="0052241C"/>
    <w:rsid w:val="00940646"/>
    <w:rsid w:val="00D138D5"/>
    <w:rsid w:val="00D25697"/>
    <w:rsid w:val="00DD1EB3"/>
    <w:rsid w:val="00DD55BE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F61A"/>
  <w15:chartTrackingRefBased/>
  <w15:docId w15:val="{3019FD01-A1B0-4CCC-AE95-E94C851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B7B52"/>
  </w:style>
  <w:style w:type="paragraph" w:styleId="StandardWeb">
    <w:name w:val="Normal (Web)"/>
    <w:basedOn w:val="Standard"/>
    <w:uiPriority w:val="99"/>
    <w:semiHidden/>
    <w:unhideWhenUsed/>
    <w:rsid w:val="00D2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">
    <w:name w:val="content"/>
    <w:basedOn w:val="Absatz-Standardschriftart"/>
    <w:rsid w:val="001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2016-11-18T11:01:00Z</dcterms:created>
  <dcterms:modified xsi:type="dcterms:W3CDTF">2016-11-18T11:01:00Z</dcterms:modified>
</cp:coreProperties>
</file>